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atLeast"/>
        <w:rPr>
          <w:rFonts w:ascii="仿宋_GB2312" w:hAnsi="黑体" w:eastAsia="仿宋_GB2312"/>
          <w:spacing w:val="-6"/>
          <w:kern w:val="0"/>
          <w:sz w:val="32"/>
          <w:szCs w:val="32"/>
        </w:rPr>
      </w:pPr>
      <w:r>
        <w:rPr>
          <w:rFonts w:hint="eastAsia" w:ascii="仿宋_GB2312" w:hAnsi="黑体" w:eastAsia="仿宋_GB2312"/>
          <w:spacing w:val="-6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培训回执</w:t>
      </w:r>
    </w:p>
    <w:tbl>
      <w:tblPr>
        <w:tblStyle w:val="2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142"/>
        <w:gridCol w:w="226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pacing w:val="-6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6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pacing w:val="-6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32"/>
                <w:szCs w:val="32"/>
              </w:rPr>
              <w:t>手  机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pacing w:val="-6"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66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pacing w:val="-6"/>
                <w:kern w:val="0"/>
                <w:sz w:val="32"/>
                <w:szCs w:val="32"/>
              </w:rPr>
              <w:t>住宿时间</w:t>
            </w:r>
          </w:p>
        </w:tc>
        <w:tc>
          <w:tcPr>
            <w:tcW w:w="66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32"/>
                <w:szCs w:val="32"/>
              </w:rPr>
              <w:t>月      日至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pacing w:val="-6"/>
                <w:kern w:val="0"/>
                <w:sz w:val="32"/>
                <w:szCs w:val="32"/>
              </w:rPr>
              <w:t>住宿安排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32"/>
                <w:szCs w:val="32"/>
              </w:rPr>
              <w:t>单间</w:t>
            </w:r>
          </w:p>
        </w:tc>
        <w:tc>
          <w:tcPr>
            <w:tcW w:w="42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32"/>
                <w:szCs w:val="32"/>
              </w:rPr>
              <w:t>双间</w:t>
            </w:r>
          </w:p>
        </w:tc>
        <w:tc>
          <w:tcPr>
            <w:tcW w:w="42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00" w:lineRule="atLeast"/>
        <w:ind w:left="870" w:hanging="870" w:hangingChars="294"/>
        <w:jc w:val="left"/>
        <w:rPr>
          <w:rFonts w:ascii="仿宋_GB2312" w:eastAsia="仿宋_GB2312"/>
          <w:bCs/>
          <w:spacing w:val="-12"/>
          <w:kern w:val="0"/>
          <w:sz w:val="32"/>
          <w:szCs w:val="32"/>
        </w:rPr>
      </w:pPr>
      <w:r>
        <w:rPr>
          <w:rFonts w:hint="eastAsia" w:ascii="仿宋_GB2312" w:eastAsia="仿宋_GB2312"/>
          <w:bCs/>
          <w:spacing w:val="-12"/>
          <w:kern w:val="0"/>
          <w:sz w:val="32"/>
          <w:szCs w:val="32"/>
        </w:rPr>
        <w:t>备注：</w:t>
      </w:r>
    </w:p>
    <w:p>
      <w:pPr>
        <w:widowControl/>
        <w:spacing w:line="500" w:lineRule="atLeast"/>
        <w:ind w:firstLine="592" w:firstLineChars="200"/>
        <w:jc w:val="left"/>
        <w:rPr>
          <w:rFonts w:ascii="仿宋_GB2312" w:eastAsia="仿宋_GB2312"/>
          <w:bCs/>
          <w:spacing w:val="-12"/>
          <w:kern w:val="0"/>
          <w:sz w:val="32"/>
          <w:szCs w:val="32"/>
        </w:rPr>
      </w:pPr>
      <w:r>
        <w:rPr>
          <w:rFonts w:hint="eastAsia" w:ascii="仿宋_GB2312" w:eastAsia="仿宋_GB2312"/>
          <w:bCs/>
          <w:spacing w:val="-12"/>
          <w:kern w:val="0"/>
          <w:sz w:val="32"/>
          <w:szCs w:val="32"/>
        </w:rPr>
        <w:t>1、相关费用（含资料、场地、会议中餐、授课费等，不含住宿费）：600元/人，由酒店收取开发票。</w:t>
      </w:r>
    </w:p>
    <w:p>
      <w:pPr>
        <w:widowControl/>
        <w:spacing w:line="500" w:lineRule="atLeast"/>
        <w:ind w:firstLine="592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/>
          <w:bCs/>
          <w:spacing w:val="-12"/>
          <w:kern w:val="0"/>
          <w:sz w:val="32"/>
          <w:szCs w:val="32"/>
        </w:rPr>
        <w:t>2、参会人员如需我会协助安排住宿，住宿费自理。住宿费标准：</w:t>
      </w:r>
      <w:r>
        <w:rPr>
          <w:rFonts w:hint="eastAsia" w:ascii="仿宋_GB2312" w:hAnsi="仿宋" w:eastAsia="仿宋_GB2312" w:cs="仿宋"/>
          <w:spacing w:val="-6"/>
          <w:kern w:val="0"/>
          <w:sz w:val="32"/>
          <w:szCs w:val="32"/>
        </w:rPr>
        <w:t>双人间268元/间·天（含两份早餐），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单间268元/间·天（含两份早餐）</w:t>
      </w:r>
    </w:p>
    <w:p>
      <w:pPr>
        <w:widowControl/>
        <w:spacing w:line="500" w:lineRule="atLeast"/>
        <w:ind w:firstLine="640" w:firstLineChars="200"/>
        <w:jc w:val="left"/>
      </w:pPr>
      <w:r>
        <w:rPr>
          <w:rFonts w:hint="eastAsia" w:ascii="仿宋_GB2312" w:eastAsia="仿宋_GB2312"/>
          <w:sz w:val="32"/>
          <w:szCs w:val="32"/>
        </w:rPr>
        <w:t>3、培训回执请发到3878094</w:t>
      </w:r>
      <w:r>
        <w:rPr>
          <w:rFonts w:hint="eastAsia" w:asciiTheme="minorEastAsia" w:hAnsiTheme="minorEastAsia"/>
          <w:sz w:val="32"/>
          <w:szCs w:val="32"/>
        </w:rPr>
        <w:t>@</w:t>
      </w:r>
      <w:r>
        <w:rPr>
          <w:rFonts w:hint="eastAsia" w:ascii="仿宋_GB2312" w:eastAsia="仿宋_GB2312"/>
          <w:sz w:val="32"/>
          <w:szCs w:val="32"/>
        </w:rPr>
        <w:t>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86624"/>
    <w:rsid w:val="1EB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2020-07-08T08:53:00Z</dcterms:created>
  <dc:creator>幸福茶</dc:creator>
  <cp:lastModifiedBy>幸福茶</cp:lastModifiedBy>
  <dcterms:modified xsi:type="dcterms:W3CDTF">2020-07-08T08:53:43Z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